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pPr w:leftFromText="141" w:rightFromText="141" w:horzAnchor="margin" w:tblpY="1853"/>
        <w:tblW w:w="9175" w:type="dxa"/>
        <w:tblLayout w:type="fixed"/>
        <w:tblLook w:val="04A0" w:firstRow="1" w:lastRow="0" w:firstColumn="1" w:lastColumn="0" w:noHBand="0" w:noVBand="1"/>
      </w:tblPr>
      <w:tblGrid>
        <w:gridCol w:w="347"/>
        <w:gridCol w:w="5259"/>
        <w:gridCol w:w="487"/>
        <w:gridCol w:w="3082"/>
      </w:tblGrid>
      <w:tr w:rsidR="00B06FAE" w14:paraId="7EB399BA" w14:textId="77777777" w:rsidTr="00B06FAE">
        <w:tc>
          <w:tcPr>
            <w:tcW w:w="347" w:type="dxa"/>
          </w:tcPr>
          <w:p w14:paraId="735045F2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985296">
              <w:rPr>
                <w:rFonts w:ascii="STE Info Office" w:hAnsi="STE Info Office"/>
                <w:sz w:val="16"/>
                <w:szCs w:val="16"/>
              </w:rPr>
              <w:t>a)</w:t>
            </w:r>
          </w:p>
        </w:tc>
        <w:tc>
          <w:tcPr>
            <w:tcW w:w="5259" w:type="dxa"/>
          </w:tcPr>
          <w:p w14:paraId="69983B7D" w14:textId="77777777" w:rsidR="00B06FAE" w:rsidRPr="00985296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</w:rPr>
            </w:pPr>
            <w:r w:rsidRPr="00985296">
              <w:rPr>
                <w:rFonts w:ascii="STE Info Office" w:hAnsi="STE Info Office" w:cs="EUAlbertina"/>
                <w:color w:val="19161A"/>
                <w:sz w:val="16"/>
                <w:szCs w:val="16"/>
              </w:rPr>
              <w:t>a beszállító neve vagy védjegye</w:t>
            </w:r>
            <w:r>
              <w:rPr>
                <w:rFonts w:ascii="STE Info Office" w:hAnsi="STE Info Office" w:cs="EUAlbertina"/>
                <w:color w:val="19161A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102F1DE1" w14:textId="77777777" w:rsidR="00B06FAE" w:rsidRPr="0033327B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</w:rPr>
            </w:pPr>
          </w:p>
        </w:tc>
        <w:tc>
          <w:tcPr>
            <w:tcW w:w="3082" w:type="dxa"/>
          </w:tcPr>
          <w:p w14:paraId="7A99F0B0" w14:textId="2399A1E1" w:rsidR="00B06FAE" w:rsidRPr="002A3E15" w:rsidRDefault="00B06FAE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b/>
                <w:bCs/>
                <w:sz w:val="16"/>
                <w:szCs w:val="16"/>
              </w:rPr>
            </w:pPr>
            <w:r>
              <w:rPr>
                <w:rFonts w:ascii="STE Info Office" w:hAnsi="STE Info Office"/>
                <w:b/>
                <w:bCs/>
                <w:sz w:val="16"/>
                <w:szCs w:val="16"/>
              </w:rPr>
              <w:t>Ariston</w:t>
            </w:r>
          </w:p>
        </w:tc>
      </w:tr>
      <w:tr w:rsidR="00B06FAE" w14:paraId="60F971ED" w14:textId="77777777" w:rsidTr="00B06FAE">
        <w:tc>
          <w:tcPr>
            <w:tcW w:w="347" w:type="dxa"/>
          </w:tcPr>
          <w:p w14:paraId="4B1D7645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b)</w:t>
            </w:r>
          </w:p>
        </w:tc>
        <w:tc>
          <w:tcPr>
            <w:tcW w:w="5259" w:type="dxa"/>
          </w:tcPr>
          <w:p w14:paraId="444F1F17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985296">
              <w:rPr>
                <w:rFonts w:ascii="STE Info Office" w:hAnsi="STE Info Office"/>
                <w:sz w:val="16"/>
                <w:szCs w:val="16"/>
              </w:rPr>
              <w:t>a beszállító által megadott modellazonosító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2A689005" w14:textId="77777777" w:rsidR="00B06FAE" w:rsidRPr="0033327B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</w:p>
        </w:tc>
        <w:tc>
          <w:tcPr>
            <w:tcW w:w="3082" w:type="dxa"/>
          </w:tcPr>
          <w:p w14:paraId="0869E16B" w14:textId="486FBDC1" w:rsidR="00B06FAE" w:rsidRPr="002A3E15" w:rsidRDefault="00B06FAE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b/>
                <w:bCs/>
                <w:sz w:val="16"/>
                <w:szCs w:val="16"/>
              </w:rPr>
            </w:pPr>
            <w:r>
              <w:rPr>
                <w:rFonts w:ascii="STE Info Office" w:hAnsi="STE Info Office"/>
                <w:b/>
                <w:bCs/>
                <w:sz w:val="16"/>
                <w:szCs w:val="16"/>
              </w:rPr>
              <w:t>Velis Pro 100 EU</w:t>
            </w:r>
          </w:p>
        </w:tc>
      </w:tr>
      <w:tr w:rsidR="00B06FAE" w14:paraId="745D0F26" w14:textId="77777777" w:rsidTr="00B06FAE">
        <w:trPr>
          <w:trHeight w:val="484"/>
        </w:trPr>
        <w:tc>
          <w:tcPr>
            <w:tcW w:w="347" w:type="dxa"/>
          </w:tcPr>
          <w:p w14:paraId="5C9489CE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c)</w:t>
            </w:r>
          </w:p>
        </w:tc>
        <w:tc>
          <w:tcPr>
            <w:tcW w:w="5259" w:type="dxa"/>
          </w:tcPr>
          <w:p w14:paraId="49779594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985296">
              <w:rPr>
                <w:rFonts w:ascii="STE Info Office" w:hAnsi="STE Info Office"/>
                <w:sz w:val="16"/>
                <w:szCs w:val="16"/>
              </w:rPr>
              <w:t xml:space="preserve">a névleges terhelési profil a VII. melléklet 3. táblázatában szereplő megfelelő </w:t>
            </w:r>
          </w:p>
          <w:p w14:paraId="0BB21E45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985296">
              <w:rPr>
                <w:rFonts w:ascii="STE Info Office" w:hAnsi="STE Info Office"/>
                <w:sz w:val="16"/>
                <w:szCs w:val="16"/>
              </w:rPr>
              <w:t>betűvel és jellemző felhasználási móddal jelölve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4B3FE5D4" w14:textId="77777777" w:rsidR="00B06FAE" w:rsidRPr="0033327B" w:rsidRDefault="00B06FAE" w:rsidP="00B06FAE">
            <w:pPr>
              <w:spacing w:after="200" w:line="276" w:lineRule="auto"/>
              <w:rPr>
                <w:rFonts w:ascii="STE Info Office" w:hAnsi="STE Info Office"/>
                <w:sz w:val="16"/>
                <w:szCs w:val="16"/>
              </w:rPr>
            </w:pPr>
          </w:p>
          <w:p w14:paraId="6D60C8A9" w14:textId="77777777" w:rsidR="00B06FAE" w:rsidRPr="0033327B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</w:p>
        </w:tc>
        <w:tc>
          <w:tcPr>
            <w:tcW w:w="3082" w:type="dxa"/>
          </w:tcPr>
          <w:p w14:paraId="3149B978" w14:textId="01CF7507" w:rsidR="00B06FAE" w:rsidRPr="0033327B" w:rsidRDefault="00B06FAE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M</w:t>
            </w:r>
          </w:p>
        </w:tc>
      </w:tr>
      <w:tr w:rsidR="00B06FAE" w14:paraId="28E449A7" w14:textId="77777777" w:rsidTr="00B06FAE">
        <w:tc>
          <w:tcPr>
            <w:tcW w:w="347" w:type="dxa"/>
          </w:tcPr>
          <w:p w14:paraId="311B2DDA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d)</w:t>
            </w:r>
          </w:p>
        </w:tc>
        <w:tc>
          <w:tcPr>
            <w:tcW w:w="5259" w:type="dxa"/>
          </w:tcPr>
          <w:p w14:paraId="7ABAC036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A01AAA">
              <w:rPr>
                <w:rFonts w:ascii="STE Info Office" w:hAnsi="STE Info Office"/>
                <w:sz w:val="16"/>
                <w:szCs w:val="16"/>
              </w:rPr>
              <w:t xml:space="preserve">az adott modell vízmelegítési energiahatékonysági osztálya a II. melléklet 1. </w:t>
            </w:r>
          </w:p>
          <w:p w14:paraId="696CC469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A01AAA">
              <w:rPr>
                <w:rFonts w:ascii="STE Info Office" w:hAnsi="STE Info Office"/>
                <w:sz w:val="16"/>
                <w:szCs w:val="16"/>
              </w:rPr>
              <w:t>pontjának megfelelően, napenergiával működő vízmelegítők és hőszivattyús vízmelegítők esetében az átlagos éghajlati viszonyok mellett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0CB7E676" w14:textId="77777777" w:rsidR="00B06FAE" w:rsidRPr="0033327B" w:rsidRDefault="00B06FAE" w:rsidP="00B06FAE">
            <w:pPr>
              <w:spacing w:after="200" w:line="276" w:lineRule="auto"/>
              <w:rPr>
                <w:rFonts w:ascii="STE Info Office" w:hAnsi="STE Info Office"/>
                <w:sz w:val="16"/>
                <w:szCs w:val="16"/>
              </w:rPr>
            </w:pPr>
          </w:p>
          <w:p w14:paraId="0610E914" w14:textId="77777777" w:rsidR="00B06FAE" w:rsidRPr="0033327B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</w:p>
        </w:tc>
        <w:tc>
          <w:tcPr>
            <w:tcW w:w="3082" w:type="dxa"/>
          </w:tcPr>
          <w:p w14:paraId="5B8C1A92" w14:textId="0EC92DD7" w:rsidR="00B06FAE" w:rsidRPr="0033327B" w:rsidRDefault="00B06FAE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B</w:t>
            </w:r>
          </w:p>
        </w:tc>
      </w:tr>
      <w:tr w:rsidR="00B06FAE" w14:paraId="194B8D19" w14:textId="77777777" w:rsidTr="00B06FAE">
        <w:tc>
          <w:tcPr>
            <w:tcW w:w="347" w:type="dxa"/>
          </w:tcPr>
          <w:p w14:paraId="58EA53BF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e)</w:t>
            </w:r>
          </w:p>
        </w:tc>
        <w:tc>
          <w:tcPr>
            <w:tcW w:w="5259" w:type="dxa"/>
          </w:tcPr>
          <w:p w14:paraId="309BBC8D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DB5ADB">
              <w:rPr>
                <w:rFonts w:ascii="STE Info Office" w:hAnsi="STE Info Office"/>
                <w:sz w:val="16"/>
                <w:szCs w:val="16"/>
              </w:rPr>
              <w:t xml:space="preserve">a vízmelegítési hatásfok legközelebbi egészre kerekített, a VIII. melléklet 3. </w:t>
            </w:r>
          </w:p>
          <w:p w14:paraId="619D31DB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DB5ADB">
              <w:rPr>
                <w:rFonts w:ascii="STE Info Office" w:hAnsi="STE Info Office"/>
                <w:sz w:val="16"/>
                <w:szCs w:val="16"/>
              </w:rPr>
              <w:t xml:space="preserve">pontjának megfelelően kiszámított százalékos értéke, napenergiával működő vízmelegítők és hőszivattyús vízmelegítők esetében az átlagos éghajlati </w:t>
            </w:r>
          </w:p>
          <w:p w14:paraId="668E8715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DB5ADB">
              <w:rPr>
                <w:rFonts w:ascii="STE Info Office" w:hAnsi="STE Info Office"/>
                <w:sz w:val="16"/>
                <w:szCs w:val="16"/>
              </w:rPr>
              <w:t>viszonyok mellett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04E11962" w14:textId="77777777" w:rsidR="00B06FAE" w:rsidRPr="002A3E15" w:rsidRDefault="00B06FAE" w:rsidP="00B06FAE">
            <w:pPr>
              <w:pStyle w:val="Nincstrkz"/>
              <w:rPr>
                <w:rFonts w:ascii="STE Info Office" w:hAnsi="STE Info Office"/>
                <w:sz w:val="16"/>
                <w:szCs w:val="16"/>
              </w:rPr>
            </w:pPr>
          </w:p>
          <w:p w14:paraId="4A977588" w14:textId="77777777" w:rsidR="00B06FAE" w:rsidRPr="0033327B" w:rsidRDefault="00B06FAE" w:rsidP="00B06FAE">
            <w:pPr>
              <w:spacing w:after="200" w:line="276" w:lineRule="auto"/>
              <w:rPr>
                <w:rFonts w:ascii="STE Info Office" w:hAnsi="STE Info Office"/>
                <w:sz w:val="16"/>
                <w:szCs w:val="16"/>
              </w:rPr>
            </w:pPr>
            <w:r w:rsidRPr="0033327B">
              <w:rPr>
                <w:rFonts w:ascii="Cambria" w:hAnsi="Cambria" w:cs="Cambria"/>
                <w:sz w:val="16"/>
                <w:szCs w:val="16"/>
              </w:rPr>
              <w:t>η</w:t>
            </w:r>
            <w:r w:rsidRPr="0033327B">
              <w:rPr>
                <w:rFonts w:ascii="STE Info Office" w:hAnsi="STE Info Office"/>
                <w:sz w:val="16"/>
                <w:szCs w:val="16"/>
                <w:vertAlign w:val="subscript"/>
              </w:rPr>
              <w:t>wh</w:t>
            </w:r>
          </w:p>
        </w:tc>
        <w:tc>
          <w:tcPr>
            <w:tcW w:w="3082" w:type="dxa"/>
          </w:tcPr>
          <w:p w14:paraId="0FFA884C" w14:textId="57C023E8" w:rsidR="00B06FAE" w:rsidRPr="0033327B" w:rsidRDefault="00B06FAE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40 %</w:t>
            </w:r>
          </w:p>
        </w:tc>
      </w:tr>
      <w:tr w:rsidR="00B06FAE" w14:paraId="120DE7B7" w14:textId="77777777" w:rsidTr="00B06FAE">
        <w:tc>
          <w:tcPr>
            <w:tcW w:w="347" w:type="dxa"/>
          </w:tcPr>
          <w:p w14:paraId="0270C87C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f)</w:t>
            </w:r>
          </w:p>
        </w:tc>
        <w:tc>
          <w:tcPr>
            <w:tcW w:w="5259" w:type="dxa"/>
          </w:tcPr>
          <w:p w14:paraId="3BC7ECB4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33327B">
              <w:rPr>
                <w:rFonts w:ascii="STE Info Office" w:hAnsi="STE Info Office"/>
                <w:sz w:val="16"/>
                <w:szCs w:val="16"/>
              </w:rPr>
              <w:t xml:space="preserve">az éves villamosenergia-fogyasztásnak a végső energiafogyasztásra vonatkozóan </w:t>
            </w:r>
          </w:p>
          <w:p w14:paraId="7FD07CF2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33327B">
              <w:rPr>
                <w:rFonts w:ascii="STE Info Office" w:hAnsi="STE Info Office"/>
                <w:sz w:val="16"/>
                <w:szCs w:val="16"/>
              </w:rPr>
              <w:t xml:space="preserve">kWh-ban, illetve az éves tüzelőanyag-fogyasztásnak a GCV-re vonatkozóan GJ-ban kifejezett, legközelebbi egészre kerekített, a VIII. melléklet 4. pontjának </w:t>
            </w:r>
          </w:p>
          <w:p w14:paraId="7C5652A9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33327B">
              <w:rPr>
                <w:rFonts w:ascii="STE Info Office" w:hAnsi="STE Info Office"/>
                <w:sz w:val="16"/>
                <w:szCs w:val="16"/>
              </w:rPr>
              <w:t xml:space="preserve">megfelelően kiszámított értéke, napenergiával működő vízmelegítők és </w:t>
            </w:r>
          </w:p>
          <w:p w14:paraId="16AE1C40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33327B">
              <w:rPr>
                <w:rFonts w:ascii="STE Info Office" w:hAnsi="STE Info Office"/>
                <w:sz w:val="16"/>
                <w:szCs w:val="16"/>
              </w:rPr>
              <w:t>hőszivattyús vízmelegítők esetében az átlagos éghajlati viszonyok mellett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307E8AA8" w14:textId="77777777" w:rsidR="00B06FAE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</w:rPr>
            </w:pPr>
          </w:p>
          <w:p w14:paraId="019A2CD8" w14:textId="77777777" w:rsidR="00B06FAE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</w:rPr>
            </w:pPr>
          </w:p>
          <w:p w14:paraId="12B71DD5" w14:textId="77777777" w:rsidR="00B06FAE" w:rsidRPr="0033327B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AEC</w:t>
            </w:r>
          </w:p>
        </w:tc>
        <w:tc>
          <w:tcPr>
            <w:tcW w:w="3082" w:type="dxa"/>
          </w:tcPr>
          <w:p w14:paraId="4A073876" w14:textId="7C3283BD" w:rsidR="00B06FAE" w:rsidRPr="0033327B" w:rsidRDefault="00B06FAE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1296 kWh</w:t>
            </w:r>
          </w:p>
        </w:tc>
      </w:tr>
      <w:tr w:rsidR="00B06FAE" w14:paraId="481159D1" w14:textId="77777777" w:rsidTr="00B06FAE">
        <w:tc>
          <w:tcPr>
            <w:tcW w:w="347" w:type="dxa"/>
          </w:tcPr>
          <w:p w14:paraId="3A7F155F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g)</w:t>
            </w:r>
          </w:p>
        </w:tc>
        <w:tc>
          <w:tcPr>
            <w:tcW w:w="5259" w:type="dxa"/>
          </w:tcPr>
          <w:p w14:paraId="3863B8B3" w14:textId="77777777" w:rsidR="00B06FAE" w:rsidRPr="00985296" w:rsidRDefault="00B06FAE" w:rsidP="00B06FAE">
            <w:pPr>
              <w:ind w:right="-105"/>
              <w:rPr>
                <w:rFonts w:ascii="STE Info Office" w:hAnsi="STE Info Office"/>
                <w:sz w:val="16"/>
                <w:szCs w:val="16"/>
              </w:rPr>
            </w:pPr>
            <w:r w:rsidRPr="0033327B">
              <w:rPr>
                <w:rFonts w:ascii="STE Info Office" w:hAnsi="STE Info Office"/>
                <w:sz w:val="16"/>
                <w:szCs w:val="16"/>
              </w:rPr>
              <w:t>adott esetben olyan egyéb terhelési profilok, amelyek esetében a vízmelegítő használatra alkalmas, valamint a vonatkozó vízmelegítési hatásfok és éves villamosenergia-fogyasztás az e) és f) pontnak megfelelően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64B1870A" w14:textId="77777777" w:rsidR="00B06FAE" w:rsidRPr="0033327B" w:rsidRDefault="00B06FAE" w:rsidP="00B06FAE">
            <w:pPr>
              <w:ind w:right="-105"/>
              <w:jc w:val="both"/>
              <w:rPr>
                <w:rFonts w:ascii="STE Info Office" w:hAnsi="STE Info Office"/>
                <w:sz w:val="16"/>
                <w:szCs w:val="16"/>
              </w:rPr>
            </w:pPr>
          </w:p>
        </w:tc>
        <w:tc>
          <w:tcPr>
            <w:tcW w:w="3082" w:type="dxa"/>
          </w:tcPr>
          <w:p w14:paraId="69E9C401" w14:textId="012E4DEE" w:rsidR="00B06FAE" w:rsidRPr="0033327B" w:rsidRDefault="00B06FAE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-</w:t>
            </w:r>
          </w:p>
        </w:tc>
      </w:tr>
      <w:tr w:rsidR="00B06FAE" w14:paraId="19A02EDD" w14:textId="77777777" w:rsidTr="00B06FAE">
        <w:tc>
          <w:tcPr>
            <w:tcW w:w="347" w:type="dxa"/>
          </w:tcPr>
          <w:p w14:paraId="5CAF7FA4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h)</w:t>
            </w:r>
          </w:p>
        </w:tc>
        <w:tc>
          <w:tcPr>
            <w:tcW w:w="5259" w:type="dxa"/>
          </w:tcPr>
          <w:p w14:paraId="53C092D0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0A2BD1">
              <w:rPr>
                <w:rFonts w:ascii="STE Info Office" w:hAnsi="STE Info Office"/>
                <w:sz w:val="16"/>
                <w:szCs w:val="16"/>
              </w:rPr>
              <w:t xml:space="preserve">vízmelegítő termosztátjának hőmérséklet-beállításai a beszállító által </w:t>
            </w:r>
          </w:p>
          <w:p w14:paraId="1DCD2668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0A2BD1">
              <w:rPr>
                <w:rFonts w:ascii="STE Info Office" w:hAnsi="STE Info Office"/>
                <w:sz w:val="16"/>
                <w:szCs w:val="16"/>
              </w:rPr>
              <w:t>forgalomba hozott formában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62472C63" w14:textId="77777777" w:rsidR="00B06FAE" w:rsidRPr="0033327B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</w:rPr>
            </w:pPr>
          </w:p>
        </w:tc>
        <w:tc>
          <w:tcPr>
            <w:tcW w:w="3082" w:type="dxa"/>
          </w:tcPr>
          <w:p w14:paraId="5F7EAC2D" w14:textId="4CC6F342" w:rsidR="00B06FAE" w:rsidRPr="0033327B" w:rsidRDefault="004823ED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6</w:t>
            </w:r>
            <w:r w:rsidR="00B06FAE">
              <w:rPr>
                <w:rFonts w:ascii="STE Info Office" w:hAnsi="STE Info Office"/>
                <w:sz w:val="16"/>
                <w:szCs w:val="16"/>
              </w:rPr>
              <w:t>0°C</w:t>
            </w:r>
          </w:p>
        </w:tc>
      </w:tr>
      <w:tr w:rsidR="00B06FAE" w14:paraId="04191DF9" w14:textId="77777777" w:rsidTr="00B06FAE">
        <w:tc>
          <w:tcPr>
            <w:tcW w:w="347" w:type="dxa"/>
          </w:tcPr>
          <w:p w14:paraId="31329912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i)</w:t>
            </w:r>
          </w:p>
        </w:tc>
        <w:tc>
          <w:tcPr>
            <w:tcW w:w="5259" w:type="dxa"/>
          </w:tcPr>
          <w:p w14:paraId="7D2717A2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A24C82">
              <w:rPr>
                <w:rFonts w:ascii="STE Info Office" w:hAnsi="STE Info Office"/>
                <w:sz w:val="16"/>
                <w:szCs w:val="16"/>
              </w:rPr>
              <w:t>az L</w:t>
            </w:r>
            <w:r w:rsidRPr="00A24C82">
              <w:rPr>
                <w:rFonts w:ascii="STE Info Office" w:hAnsi="STE Info Office"/>
                <w:sz w:val="16"/>
                <w:szCs w:val="16"/>
                <w:vertAlign w:val="subscript"/>
              </w:rPr>
              <w:t>WA</w:t>
            </w:r>
            <w:r w:rsidRPr="00A24C82">
              <w:rPr>
                <w:rFonts w:ascii="STE Info Office" w:hAnsi="STE Info Office"/>
                <w:sz w:val="16"/>
                <w:szCs w:val="16"/>
              </w:rPr>
              <w:t xml:space="preserve"> hangteljesítményszint beltéri értéke dB-ben kifejezve, a legközelebbi </w:t>
            </w:r>
          </w:p>
          <w:p w14:paraId="5FC2A8B9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A24C82">
              <w:rPr>
                <w:rFonts w:ascii="STE Info Office" w:hAnsi="STE Info Office"/>
                <w:sz w:val="16"/>
                <w:szCs w:val="16"/>
              </w:rPr>
              <w:t>egész számra kerekítve (adott esetben hőszivattyús vízmelegítőkre vonatkozóan)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49CF993F" w14:textId="77777777" w:rsidR="00B06FAE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  <w:vertAlign w:val="subscript"/>
              </w:rPr>
            </w:pPr>
            <w:r w:rsidRPr="00A24C82">
              <w:rPr>
                <w:rFonts w:ascii="STE Info Office" w:hAnsi="STE Info Office"/>
                <w:sz w:val="16"/>
                <w:szCs w:val="16"/>
              </w:rPr>
              <w:t>L</w:t>
            </w:r>
            <w:r w:rsidRPr="00A24C82">
              <w:rPr>
                <w:rFonts w:ascii="STE Info Office" w:hAnsi="STE Info Office"/>
                <w:sz w:val="16"/>
                <w:szCs w:val="16"/>
                <w:vertAlign w:val="subscript"/>
              </w:rPr>
              <w:t>WA</w:t>
            </w:r>
          </w:p>
          <w:p w14:paraId="3C36F023" w14:textId="77777777" w:rsidR="00B06FAE" w:rsidRPr="00A24C82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  <w:vertAlign w:val="subscript"/>
              </w:rPr>
            </w:pPr>
            <w:r>
              <w:rPr>
                <w:rFonts w:ascii="STE Info Office" w:hAnsi="STE Info Office"/>
                <w:sz w:val="16"/>
                <w:szCs w:val="16"/>
                <w:vertAlign w:val="subscript"/>
              </w:rPr>
              <w:t>(beltér)</w:t>
            </w:r>
          </w:p>
        </w:tc>
        <w:tc>
          <w:tcPr>
            <w:tcW w:w="3082" w:type="dxa"/>
          </w:tcPr>
          <w:p w14:paraId="22A737EC" w14:textId="4E64A470" w:rsidR="00B06FAE" w:rsidRPr="0033327B" w:rsidRDefault="00B06FAE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15 db</w:t>
            </w:r>
          </w:p>
        </w:tc>
      </w:tr>
      <w:tr w:rsidR="00B06FAE" w14:paraId="16E3DBD3" w14:textId="77777777" w:rsidTr="00B06FAE">
        <w:tc>
          <w:tcPr>
            <w:tcW w:w="347" w:type="dxa"/>
          </w:tcPr>
          <w:p w14:paraId="529F86A3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j)</w:t>
            </w:r>
          </w:p>
        </w:tc>
        <w:tc>
          <w:tcPr>
            <w:tcW w:w="5259" w:type="dxa"/>
          </w:tcPr>
          <w:p w14:paraId="4CFD095C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A24C82">
              <w:rPr>
                <w:rFonts w:ascii="STE Info Office" w:hAnsi="STE Info Office"/>
                <w:sz w:val="16"/>
                <w:szCs w:val="16"/>
              </w:rPr>
              <w:t>adott esetben annak feltüntetése, hogy a vízmelegítő kizárólag csúcsidőn kívüli üzemeltetésre alkalmas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225CE8B6" w14:textId="77777777" w:rsidR="00B06FAE" w:rsidRPr="0033327B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</w:rPr>
            </w:pPr>
          </w:p>
        </w:tc>
        <w:tc>
          <w:tcPr>
            <w:tcW w:w="3082" w:type="dxa"/>
          </w:tcPr>
          <w:p w14:paraId="6158633C" w14:textId="7791B8F4" w:rsidR="00B06FAE" w:rsidRPr="0033327B" w:rsidRDefault="00B06FAE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-</w:t>
            </w:r>
          </w:p>
        </w:tc>
      </w:tr>
      <w:tr w:rsidR="00B06FAE" w14:paraId="7CF49A13" w14:textId="77777777" w:rsidTr="00B06FAE">
        <w:tc>
          <w:tcPr>
            <w:tcW w:w="347" w:type="dxa"/>
          </w:tcPr>
          <w:p w14:paraId="3E74FE20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k)</w:t>
            </w:r>
          </w:p>
        </w:tc>
        <w:tc>
          <w:tcPr>
            <w:tcW w:w="5259" w:type="dxa"/>
          </w:tcPr>
          <w:p w14:paraId="2945EE9D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2A3E15">
              <w:rPr>
                <w:rFonts w:ascii="STE Info Office" w:hAnsi="STE Info Office"/>
                <w:sz w:val="16"/>
                <w:szCs w:val="16"/>
              </w:rPr>
              <w:t>a vízmelegítő összeszerelésekor, telepítésekor vagy karbantartásakor</w:t>
            </w:r>
          </w:p>
          <w:p w14:paraId="7ADFC078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2A3E15">
              <w:rPr>
                <w:rFonts w:ascii="STE Info Office" w:hAnsi="STE Info Office"/>
                <w:sz w:val="16"/>
                <w:szCs w:val="16"/>
              </w:rPr>
              <w:t>végrehajtandó külön óvintézkedések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74E7A7B6" w14:textId="77777777" w:rsidR="00B06FAE" w:rsidRPr="0033327B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</w:rPr>
            </w:pPr>
          </w:p>
        </w:tc>
        <w:tc>
          <w:tcPr>
            <w:tcW w:w="3082" w:type="dxa"/>
          </w:tcPr>
          <w:p w14:paraId="7619F583" w14:textId="77777777" w:rsidR="00B06FAE" w:rsidRDefault="00B06FAE" w:rsidP="00B06FAE">
            <w:pPr>
              <w:pStyle w:val="Nincstrkz"/>
              <w:jc w:val="center"/>
              <w:rPr>
                <w:rFonts w:ascii="STE Info Office" w:hAnsi="STE Info Office"/>
                <w:sz w:val="16"/>
                <w:szCs w:val="16"/>
              </w:rPr>
            </w:pPr>
            <w:r w:rsidRPr="002A3E15">
              <w:rPr>
                <w:rFonts w:ascii="STE Info Office" w:hAnsi="STE Info Office"/>
                <w:sz w:val="16"/>
                <w:szCs w:val="16"/>
              </w:rPr>
              <w:t xml:space="preserve">A szereléssel, telepítéssel és </w:t>
            </w:r>
            <w:r>
              <w:rPr>
                <w:rFonts w:ascii="STE Info Office" w:hAnsi="STE Info Office"/>
                <w:sz w:val="16"/>
                <w:szCs w:val="16"/>
              </w:rPr>
              <w:t>k</w:t>
            </w:r>
            <w:r w:rsidRPr="002A3E15">
              <w:rPr>
                <w:rFonts w:ascii="STE Info Office" w:hAnsi="STE Info Office"/>
                <w:sz w:val="16"/>
                <w:szCs w:val="16"/>
              </w:rPr>
              <w:t xml:space="preserve">arbantartással kapcsolatos óvintézkedéseket a kezelési és telepítési utasítások tartalmazzák. </w:t>
            </w:r>
          </w:p>
          <w:p w14:paraId="5CECA14B" w14:textId="39ABA634" w:rsidR="00B06FAE" w:rsidRPr="0033327B" w:rsidRDefault="00B06FAE" w:rsidP="00B06FAE">
            <w:pPr>
              <w:pStyle w:val="Nincstrkz"/>
              <w:jc w:val="center"/>
              <w:rPr>
                <w:rFonts w:ascii="STE Info Office" w:hAnsi="STE Info Office"/>
                <w:sz w:val="16"/>
                <w:szCs w:val="16"/>
              </w:rPr>
            </w:pPr>
            <w:r w:rsidRPr="002A3E15">
              <w:rPr>
                <w:rFonts w:ascii="STE Info Office" w:hAnsi="STE Info Office"/>
                <w:sz w:val="16"/>
                <w:szCs w:val="16"/>
              </w:rPr>
              <w:t>Olvassa el és kövesse a kezelési és telepítési utasítás</w:t>
            </w:r>
            <w:r w:rsidR="002850A3">
              <w:rPr>
                <w:rFonts w:ascii="STE Info Office" w:hAnsi="STE Info Office"/>
                <w:sz w:val="16"/>
                <w:szCs w:val="16"/>
              </w:rPr>
              <w:t>t</w:t>
            </w:r>
            <w:r>
              <w:rPr>
                <w:rFonts w:ascii="STE Info Office" w:hAnsi="STE Info Office"/>
                <w:sz w:val="16"/>
                <w:szCs w:val="16"/>
              </w:rPr>
              <w:t>!</w:t>
            </w:r>
          </w:p>
        </w:tc>
      </w:tr>
      <w:tr w:rsidR="00B06FAE" w14:paraId="18AC16C4" w14:textId="77777777" w:rsidTr="00B06FAE">
        <w:trPr>
          <w:trHeight w:val="817"/>
        </w:trPr>
        <w:tc>
          <w:tcPr>
            <w:tcW w:w="347" w:type="dxa"/>
          </w:tcPr>
          <w:p w14:paraId="4EC7D751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l)</w:t>
            </w:r>
          </w:p>
        </w:tc>
        <w:tc>
          <w:tcPr>
            <w:tcW w:w="5259" w:type="dxa"/>
          </w:tcPr>
          <w:p w14:paraId="639C278C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2A3E15">
              <w:rPr>
                <w:rFonts w:ascii="STE Info Office" w:hAnsi="STE Info Office"/>
                <w:sz w:val="16"/>
                <w:szCs w:val="16"/>
              </w:rPr>
              <w:t xml:space="preserve">amennyiben a smart közölt értéke 1, annak feltüntetése, hogy a vízmelegítési hatásfokra, és adott esetben az éves villamosenergia- vagy </w:t>
            </w:r>
          </w:p>
          <w:p w14:paraId="78A61FFD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2A3E15">
              <w:rPr>
                <w:rFonts w:ascii="STE Info Office" w:hAnsi="STE Info Office"/>
                <w:sz w:val="16"/>
                <w:szCs w:val="16"/>
              </w:rPr>
              <w:t>tüzelőanyag-fogyasztásra vonatkozó adatok kizárólag aktív intelligens vezérlési beállítások esetén érvényesek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18262FF6" w14:textId="77777777" w:rsidR="00B06FAE" w:rsidRPr="0033327B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</w:rPr>
            </w:pPr>
          </w:p>
        </w:tc>
        <w:tc>
          <w:tcPr>
            <w:tcW w:w="3082" w:type="dxa"/>
          </w:tcPr>
          <w:p w14:paraId="0C0ABE5F" w14:textId="77777777" w:rsidR="00B06FAE" w:rsidRDefault="00B06FAE" w:rsidP="00B06FAE">
            <w:pPr>
              <w:pStyle w:val="Nincstrkz"/>
              <w:jc w:val="center"/>
              <w:rPr>
                <w:rFonts w:ascii="STE Info Office" w:hAnsi="STE Info Office"/>
                <w:sz w:val="16"/>
                <w:szCs w:val="16"/>
              </w:rPr>
            </w:pPr>
          </w:p>
          <w:p w14:paraId="1335F95D" w14:textId="77777777" w:rsidR="00B06FAE" w:rsidRPr="0033327B" w:rsidRDefault="00B06FAE" w:rsidP="00B06FAE">
            <w:pPr>
              <w:pStyle w:val="Nincstrkz"/>
              <w:jc w:val="center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-</w:t>
            </w:r>
          </w:p>
        </w:tc>
      </w:tr>
    </w:tbl>
    <w:p w14:paraId="74D99615" w14:textId="7B05C9D7" w:rsidR="007602C7" w:rsidRPr="00B06FAE" w:rsidRDefault="00B06FAE" w:rsidP="00B06FAE">
      <w:pPr>
        <w:jc w:val="center"/>
        <w:rPr>
          <w:b/>
          <w:bCs/>
        </w:rPr>
      </w:pPr>
      <w:r w:rsidRPr="00B06FAE">
        <w:rPr>
          <w:b/>
          <w:bCs/>
        </w:rPr>
        <w:t>Termékismertető adatlap</w:t>
      </w:r>
    </w:p>
    <w:p w14:paraId="018716E6" w14:textId="5510B519" w:rsidR="00B06FAE" w:rsidRDefault="00B06FAE" w:rsidP="00B06FAE">
      <w:pPr>
        <w:jc w:val="center"/>
      </w:pPr>
      <w:r>
        <w:t>(812/2013/EU IV. melléklete szerint)</w:t>
      </w:r>
    </w:p>
    <w:sectPr w:rsidR="00B06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E Info Office">
    <w:altName w:val="Franklin Gothic Medium Cond"/>
    <w:charset w:val="EE"/>
    <w:family w:val="auto"/>
    <w:pitch w:val="variable"/>
    <w:sig w:usb0="00000001" w:usb1="5000004A" w:usb2="00000000" w:usb3="00000000" w:csb0="00000093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AE"/>
    <w:rsid w:val="002850A3"/>
    <w:rsid w:val="004823ED"/>
    <w:rsid w:val="007602C7"/>
    <w:rsid w:val="00B0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0EDA"/>
  <w15:chartTrackingRefBased/>
  <w15:docId w15:val="{318069CA-7B72-44DF-8AFE-9F253564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6F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06FA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B06F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Sandor Beres</dc:creator>
  <cp:keywords/>
  <dc:description/>
  <cp:lastModifiedBy>Sandor Beres</cp:lastModifiedBy>
  <cp:revision>3</cp:revision>
  <dcterms:created xsi:type="dcterms:W3CDTF">2024-02-15T07:17:00Z</dcterms:created>
  <dcterms:modified xsi:type="dcterms:W3CDTF">2024-02-15T08:15:00Z</dcterms:modified>
</cp:coreProperties>
</file>